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b/>
          <w:bCs/>
          <w:color w:val="3F413F"/>
          <w:sz w:val="23"/>
          <w:szCs w:val="23"/>
          <w:lang w:eastAsia="ru-RU"/>
        </w:rPr>
        <w:t>Наименование проекта: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Персонифицированные модели повышения квалификации специалистов в сфере закупок товаров, работ, услуг: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u w:val="single"/>
          <w:lang w:eastAsia="ru-RU"/>
        </w:rPr>
        <w:t>по содержанию:</w:t>
      </w: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 вариативные программы: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proofErr w:type="spellStart"/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разноуровневые</w:t>
      </w:r>
      <w:proofErr w:type="spellEnd"/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 xml:space="preserve"> (для начинающих, </w:t>
      </w:r>
      <w:proofErr w:type="gramStart"/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для</w:t>
      </w:r>
      <w:proofErr w:type="gramEnd"/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 xml:space="preserve"> продвинутых и др.);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proofErr w:type="spellStart"/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разноотраслевые</w:t>
      </w:r>
      <w:proofErr w:type="spellEnd"/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 xml:space="preserve"> (медицина, образование и др.);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proofErr w:type="spellStart"/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разнофункциональные</w:t>
      </w:r>
      <w:proofErr w:type="spellEnd"/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 xml:space="preserve"> (для руководителей, для заказчиков, для поставщиков и др.);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u w:val="single"/>
          <w:lang w:eastAsia="ru-RU"/>
        </w:rPr>
        <w:t>по форме обучения: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очное;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очно-заочное;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заочное;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u w:val="single"/>
          <w:lang w:eastAsia="ru-RU"/>
        </w:rPr>
        <w:t>по виду организации образовательной деятельности: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электронное обучение;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дистанционные образовательные технологии;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u w:val="single"/>
          <w:lang w:eastAsia="ru-RU"/>
        </w:rPr>
        <w:t>по продолжительности обучения: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proofErr w:type="gramStart"/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краткосрочное</w:t>
      </w:r>
      <w:proofErr w:type="gramEnd"/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 xml:space="preserve"> (курсы, стажировка и др.);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proofErr w:type="gramStart"/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долговременное</w:t>
      </w:r>
      <w:proofErr w:type="gramEnd"/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 xml:space="preserve"> (модульное, «Образовательный абонемент» и др.)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b/>
          <w:bCs/>
          <w:color w:val="3F413F"/>
          <w:sz w:val="23"/>
          <w:szCs w:val="23"/>
          <w:lang w:eastAsia="ru-RU"/>
        </w:rPr>
        <w:t>Задачи государственной политики в сфере образования,</w:t>
      </w: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 сформулированные в основополагающих документах, на решение которых направлен проект: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Формулировка задачи: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 xml:space="preserve">Формирование системы качественного непрерывного индивидуализированного образования, доступного для всех, на основе </w:t>
      </w:r>
      <w:proofErr w:type="spellStart"/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компетентностного</w:t>
      </w:r>
      <w:proofErr w:type="spellEnd"/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 xml:space="preserve"> подхода и развития вариативности образовательных программ с целью создания условий для самореализации граждан в течение всей жизни.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u w:val="single"/>
          <w:lang w:eastAsia="ru-RU"/>
        </w:rPr>
        <w:lastRenderedPageBreak/>
        <w:t>Реквизиты документа: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распоряжение Правительства Российской Федерации от 17.11.2008 N 1662-р (ред. от 08.08.2009) </w:t>
      </w:r>
      <w:r w:rsidRPr="002326F5">
        <w:rPr>
          <w:rFonts w:ascii="Arial" w:eastAsia="Times New Roman" w:hAnsi="Arial" w:cs="Arial"/>
          <w:b/>
          <w:bCs/>
          <w:color w:val="3F413F"/>
          <w:sz w:val="23"/>
          <w:szCs w:val="23"/>
          <w:lang w:eastAsia="ru-RU"/>
        </w:rPr>
        <w:t>«О Концепции долгосрочного социально-экономического развития Российской Федерации на период до 2020 года»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u w:val="single"/>
          <w:lang w:eastAsia="ru-RU"/>
        </w:rPr>
        <w:t>Цитаты из документа: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Первое направление - развитие человеческого потенциала России. С одной стороны, это предполагает создание благоприятных условий для развития способностей каждого человека, улучшение условий жизни российских граждан и качества социальной среды, с другой - </w:t>
      </w:r>
      <w:r w:rsidRPr="002326F5">
        <w:rPr>
          <w:rFonts w:ascii="Arial" w:eastAsia="Times New Roman" w:hAnsi="Arial" w:cs="Arial"/>
          <w:b/>
          <w:bCs/>
          <w:i/>
          <w:iCs/>
          <w:color w:val="3F413F"/>
          <w:sz w:val="23"/>
          <w:szCs w:val="23"/>
          <w:lang w:eastAsia="ru-RU"/>
        </w:rPr>
        <w:t>повышение конкурентоспособности человеческого капитала и обеспечивающих его социальных секторов экономики.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Будут достигнуты следующие результаты: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…</w:t>
      </w:r>
    </w:p>
    <w:p w:rsidR="002326F5" w:rsidRPr="002326F5" w:rsidRDefault="002326F5" w:rsidP="002326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bookmarkStart w:id="0" w:name="dst100104"/>
      <w:bookmarkStart w:id="1" w:name="dst100107"/>
      <w:bookmarkEnd w:id="0"/>
      <w:bookmarkEnd w:id="1"/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обеспечение возможности получения качественного образования…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переход от системы массового образования, характерной для индустриальной экономики, к необходимому для создания инновационной социально ориентированной экономики </w:t>
      </w:r>
      <w:r w:rsidRPr="002326F5">
        <w:rPr>
          <w:rFonts w:ascii="Arial" w:eastAsia="Times New Roman" w:hAnsi="Arial" w:cs="Arial"/>
          <w:b/>
          <w:bCs/>
          <w:i/>
          <w:iCs/>
          <w:color w:val="3F413F"/>
          <w:sz w:val="23"/>
          <w:szCs w:val="23"/>
          <w:lang w:eastAsia="ru-RU"/>
        </w:rPr>
        <w:t>непрерывному индивидуализированному образованию для всех</w:t>
      </w: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, развитие образования, неразрывно связанного с мировой фундаментальной наукой, ориентированного на формирование творческой социально ответственной личности;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…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Необходимым условием для формирования инновационной экономики является </w:t>
      </w:r>
      <w:r w:rsidRPr="002326F5">
        <w:rPr>
          <w:rFonts w:ascii="Arial" w:eastAsia="Times New Roman" w:hAnsi="Arial" w:cs="Arial"/>
          <w:b/>
          <w:bCs/>
          <w:i/>
          <w:iCs/>
          <w:color w:val="3F413F"/>
          <w:sz w:val="23"/>
          <w:szCs w:val="23"/>
          <w:lang w:eastAsia="ru-RU"/>
        </w:rPr>
        <w:t>модернизация системы образования</w:t>
      </w: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, являющейся основой динамичного экономического роста и социального развития общества, фактором благополучия граждан и безопасности страны.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…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В основу развития системы образования должны быть положены такие принципы проектной деятельности, реализованные в приоритетном национальном проекте "Образование", как </w:t>
      </w:r>
      <w:r w:rsidRPr="002326F5">
        <w:rPr>
          <w:rFonts w:ascii="Arial" w:eastAsia="Times New Roman" w:hAnsi="Arial" w:cs="Arial"/>
          <w:b/>
          <w:bCs/>
          <w:i/>
          <w:iCs/>
          <w:color w:val="3F413F"/>
          <w:sz w:val="23"/>
          <w:szCs w:val="23"/>
          <w:lang w:eastAsia="ru-RU"/>
        </w:rPr>
        <w:t>открытость образования к внешним запросам, применение проектных методов</w:t>
      </w: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, конкурсное выявление и поддержка лидеров, успешно реализующих новые подходы на практике, адресность инструментов ресурсной поддержки и комплексный характер принимаемых решений.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…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b/>
          <w:bCs/>
          <w:i/>
          <w:iCs/>
          <w:color w:val="3F413F"/>
          <w:sz w:val="23"/>
          <w:szCs w:val="23"/>
          <w:lang w:eastAsia="ru-RU"/>
        </w:rPr>
        <w:lastRenderedPageBreak/>
        <w:t>Формирование системы непрерывного образования</w:t>
      </w: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 на основе внедрения национальной квалификационной рамки, системы сертификации квалификаций, модульных программ позволит максимально эффективно использовать человеческий потенциал и создать условия</w:t>
      </w:r>
      <w:r w:rsidRPr="002326F5">
        <w:rPr>
          <w:rFonts w:ascii="Arial" w:eastAsia="Times New Roman" w:hAnsi="Arial" w:cs="Arial"/>
          <w:b/>
          <w:bCs/>
          <w:i/>
          <w:iCs/>
          <w:color w:val="3F413F"/>
          <w:sz w:val="23"/>
          <w:szCs w:val="23"/>
          <w:lang w:eastAsia="ru-RU"/>
        </w:rPr>
        <w:t> для самореализации граждан в течение всей жизни.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…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Стратегическая цель государственной политики в области образования -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 </w:t>
      </w:r>
      <w:r w:rsidRPr="002326F5">
        <w:rPr>
          <w:rFonts w:ascii="Arial" w:eastAsia="Times New Roman" w:hAnsi="Arial" w:cs="Arial"/>
          <w:b/>
          <w:bCs/>
          <w:i/>
          <w:iCs/>
          <w:color w:val="3F413F"/>
          <w:sz w:val="23"/>
          <w:szCs w:val="23"/>
          <w:lang w:eastAsia="ru-RU"/>
        </w:rPr>
        <w:t>каждого гражданина.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Реализация этой цели предполагает решение следующих приоритетных задач.</w:t>
      </w:r>
    </w:p>
    <w:p w:rsidR="002326F5" w:rsidRPr="002326F5" w:rsidRDefault="002326F5" w:rsidP="002326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bookmarkStart w:id="2" w:name="dst100473"/>
      <w:bookmarkEnd w:id="2"/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Первая задача - обеспечение инновационного характера базового образования, в том числе:</w:t>
      </w:r>
    </w:p>
    <w:p w:rsidR="002326F5" w:rsidRPr="002326F5" w:rsidRDefault="002326F5" w:rsidP="002326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bookmarkStart w:id="3" w:name="dst100474"/>
      <w:bookmarkStart w:id="4" w:name="dst100475"/>
      <w:bookmarkEnd w:id="3"/>
      <w:bookmarkEnd w:id="4"/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…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обеспечение </w:t>
      </w:r>
      <w:proofErr w:type="spellStart"/>
      <w:r w:rsidRPr="002326F5">
        <w:rPr>
          <w:rFonts w:ascii="Arial" w:eastAsia="Times New Roman" w:hAnsi="Arial" w:cs="Arial"/>
          <w:b/>
          <w:bCs/>
          <w:i/>
          <w:iCs/>
          <w:color w:val="3F413F"/>
          <w:sz w:val="23"/>
          <w:szCs w:val="23"/>
          <w:lang w:eastAsia="ru-RU"/>
        </w:rPr>
        <w:t>компетентностного</w:t>
      </w:r>
      <w:proofErr w:type="spellEnd"/>
      <w:r w:rsidRPr="002326F5">
        <w:rPr>
          <w:rFonts w:ascii="Arial" w:eastAsia="Times New Roman" w:hAnsi="Arial" w:cs="Arial"/>
          <w:b/>
          <w:bCs/>
          <w:i/>
          <w:iCs/>
          <w:color w:val="3F413F"/>
          <w:sz w:val="23"/>
          <w:szCs w:val="23"/>
          <w:lang w:eastAsia="ru-RU"/>
        </w:rPr>
        <w:t xml:space="preserve"> подхода</w:t>
      </w: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, взаимосвязи академических знаний и практических умений;</w:t>
      </w:r>
    </w:p>
    <w:p w:rsidR="002326F5" w:rsidRPr="002326F5" w:rsidRDefault="002326F5" w:rsidP="002326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bookmarkStart w:id="5" w:name="dst100476"/>
      <w:bookmarkStart w:id="6" w:name="dst100477"/>
      <w:bookmarkEnd w:id="5"/>
      <w:bookmarkEnd w:id="6"/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…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развитие </w:t>
      </w:r>
      <w:r w:rsidRPr="002326F5">
        <w:rPr>
          <w:rFonts w:ascii="Arial" w:eastAsia="Times New Roman" w:hAnsi="Arial" w:cs="Arial"/>
          <w:b/>
          <w:bCs/>
          <w:i/>
          <w:iCs/>
          <w:color w:val="3F413F"/>
          <w:sz w:val="23"/>
          <w:szCs w:val="23"/>
          <w:lang w:eastAsia="ru-RU"/>
        </w:rPr>
        <w:t>вариативности образовательных программ</w:t>
      </w: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…;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…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b/>
          <w:bCs/>
          <w:i/>
          <w:iCs/>
          <w:color w:val="3F413F"/>
          <w:sz w:val="23"/>
          <w:szCs w:val="23"/>
          <w:lang w:eastAsia="ru-RU"/>
        </w:rPr>
        <w:t>Третья задача - создание современной системы непрерывного образования, подготовки и переподготовки профессиональных кадров, в том числе:</w:t>
      </w:r>
    </w:p>
    <w:p w:rsidR="002326F5" w:rsidRPr="002326F5" w:rsidRDefault="002326F5" w:rsidP="002326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bookmarkStart w:id="7" w:name="dst100487"/>
      <w:bookmarkStart w:id="8" w:name="dst100488"/>
      <w:bookmarkEnd w:id="7"/>
      <w:bookmarkEnd w:id="8"/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…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создание системы поддержки потребителей услуг непрерывного профессионального образования, п</w:t>
      </w:r>
      <w:r w:rsidRPr="002326F5">
        <w:rPr>
          <w:rFonts w:ascii="Arial" w:eastAsia="Times New Roman" w:hAnsi="Arial" w:cs="Arial"/>
          <w:b/>
          <w:bCs/>
          <w:i/>
          <w:iCs/>
          <w:color w:val="3F413F"/>
          <w:sz w:val="23"/>
          <w:szCs w:val="23"/>
          <w:lang w:eastAsia="ru-RU"/>
        </w:rPr>
        <w:t>оддержка корпоративных программ подготовки и переподготовки профессиональных кадров</w:t>
      </w: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;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…</w:t>
      </w:r>
    </w:p>
    <w:p w:rsidR="002326F5" w:rsidRPr="002326F5" w:rsidRDefault="002326F5" w:rsidP="002326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b/>
          <w:bCs/>
          <w:i/>
          <w:iCs/>
          <w:color w:val="3F413F"/>
          <w:sz w:val="23"/>
          <w:szCs w:val="23"/>
          <w:lang w:eastAsia="ru-RU"/>
        </w:rPr>
        <w:t>Установлены следующие целевые ориентиры развития системы образования:</w:t>
      </w:r>
      <w:bookmarkStart w:id="9" w:name="dst100497"/>
      <w:bookmarkEnd w:id="9"/>
    </w:p>
    <w:p w:rsidR="002326F5" w:rsidRPr="002326F5" w:rsidRDefault="002326F5" w:rsidP="002326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bookmarkStart w:id="10" w:name="dst100498"/>
      <w:bookmarkStart w:id="11" w:name="dst100499"/>
      <w:bookmarkEnd w:id="10"/>
      <w:bookmarkEnd w:id="11"/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…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развитие </w:t>
      </w:r>
      <w:r w:rsidRPr="002326F5">
        <w:rPr>
          <w:rFonts w:ascii="Arial" w:eastAsia="Times New Roman" w:hAnsi="Arial" w:cs="Arial"/>
          <w:b/>
          <w:bCs/>
          <w:i/>
          <w:iCs/>
          <w:color w:val="3F413F"/>
          <w:sz w:val="23"/>
          <w:szCs w:val="23"/>
          <w:lang w:eastAsia="ru-RU"/>
        </w:rPr>
        <w:t>интегрированных инновационных программ</w:t>
      </w: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, решающих кадровые и исследовательские задачи развития инновационной экономики на основе интеграции образовательной, научной и производственной деятельности;</w:t>
      </w:r>
    </w:p>
    <w:p w:rsidR="002326F5" w:rsidRPr="002326F5" w:rsidRDefault="002326F5" w:rsidP="002326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bookmarkStart w:id="12" w:name="dst100508"/>
      <w:bookmarkStart w:id="13" w:name="dst100514"/>
      <w:bookmarkEnd w:id="12"/>
      <w:bookmarkEnd w:id="13"/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…</w:t>
      </w:r>
      <w:bookmarkStart w:id="14" w:name="dst100515"/>
      <w:bookmarkStart w:id="15" w:name="dst100520"/>
      <w:bookmarkEnd w:id="14"/>
      <w:bookmarkEnd w:id="15"/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lastRenderedPageBreak/>
        <w:t>создание условий для обеспечения участия в непрерывном образовании не менее 50 процентов граждан трудоспособного возраста ежегодно;</w:t>
      </w:r>
    </w:p>
    <w:p w:rsidR="002326F5" w:rsidRPr="002326F5" w:rsidRDefault="002326F5" w:rsidP="002326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bookmarkStart w:id="16" w:name="dst100521"/>
      <w:bookmarkStart w:id="17" w:name="dst100534"/>
      <w:bookmarkStart w:id="18" w:name="dst100535"/>
      <w:bookmarkEnd w:id="16"/>
      <w:bookmarkEnd w:id="17"/>
      <w:bookmarkEnd w:id="18"/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...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создание программ развития персонала, включающих в себя финансирование программ подготовки, переподготовки, повышения квалификации работников не менее чем 60 процентов предприятий и организаций;</w:t>
      </w:r>
    </w:p>
    <w:p w:rsidR="002326F5" w:rsidRPr="002326F5" w:rsidRDefault="002326F5" w:rsidP="002326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bookmarkStart w:id="19" w:name="dst100536"/>
      <w:bookmarkEnd w:id="19"/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аккредитация не менее 15 процентов программ профессионального образования в международных ассоциациях, действующих в Российской Федерации…</w:t>
      </w:r>
      <w:bookmarkStart w:id="20" w:name="dst100537"/>
      <w:bookmarkEnd w:id="20"/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b/>
          <w:bCs/>
          <w:color w:val="3F413F"/>
          <w:sz w:val="23"/>
          <w:szCs w:val="23"/>
          <w:lang w:eastAsia="ru-RU"/>
        </w:rPr>
        <w:t>Инновационные механизмы: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разработка и апробация персонифицированных моделей повышения квалификации специалистов в сфере закупок.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b/>
          <w:bCs/>
          <w:color w:val="3F413F"/>
          <w:sz w:val="23"/>
          <w:szCs w:val="23"/>
          <w:lang w:eastAsia="ru-RU"/>
        </w:rPr>
        <w:t xml:space="preserve">Краткое обоснование актуальности и </w:t>
      </w:r>
      <w:proofErr w:type="spellStart"/>
      <w:r w:rsidRPr="002326F5">
        <w:rPr>
          <w:rFonts w:ascii="Arial" w:eastAsia="Times New Roman" w:hAnsi="Arial" w:cs="Arial"/>
          <w:b/>
          <w:bCs/>
          <w:color w:val="3F413F"/>
          <w:sz w:val="23"/>
          <w:szCs w:val="23"/>
          <w:lang w:eastAsia="ru-RU"/>
        </w:rPr>
        <w:t>инновационности</w:t>
      </w:r>
      <w:proofErr w:type="spellEnd"/>
      <w:r w:rsidRPr="002326F5">
        <w:rPr>
          <w:rFonts w:ascii="Arial" w:eastAsia="Times New Roman" w:hAnsi="Arial" w:cs="Arial"/>
          <w:b/>
          <w:bCs/>
          <w:color w:val="3F413F"/>
          <w:sz w:val="23"/>
          <w:szCs w:val="23"/>
          <w:lang w:eastAsia="ru-RU"/>
        </w:rPr>
        <w:t xml:space="preserve"> проекта: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В современном мире успех любой организации определяют человеческие ресурсы. На рынке труда в настоящее время складывается достаточно непростая ситуация, которую можно охарактеризовать как «кадровый голод». Существует острая нехватка высококвалифицированных специалистов во многих отраслях. С каждым годом данная проблема усложняется ухудшающейся демографической ситуацией. В этих условиях качественно выстроенная система дополнительного профессионального образования (ДПО) специалистов является важным элементом системы управления персоналом, особенно для растущих и динамично развивающихся организаций.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 xml:space="preserve">Для современного российского образования еще характерно рассогласование номенклатуры предоставляемых образовательных услуг и требований к качеству и содержанию образования со стороны потребителей этих услуг. Это приводит к низкому уровню влияния образования на социально-экономическое </w:t>
      </w:r>
      <w:proofErr w:type="gramStart"/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развитие</w:t>
      </w:r>
      <w:proofErr w:type="gramEnd"/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 xml:space="preserve"> как субъектов Российской Федерации, так и страны в целом. Наиболее явно это выражено как раз в дополнительном профессиональном образовании. ДПО, являясь важной составляющей непрерывного образования российских граждан, призвано мобильно и эффективно </w:t>
      </w:r>
      <w:proofErr w:type="gramStart"/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реагировать</w:t>
      </w:r>
      <w:proofErr w:type="gramEnd"/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 xml:space="preserve"> на новые требования отечественной и мировой экономики, возрастающие запросы населения на приобретение дополнительных компетенций, в первую очередь на повышение квалификации и профессиональную переподготовку. Однако в настоящее время это не обеспечивается в полной мере. Необходимо добиться устойчивого процесса непрерывного образования как важнейшей составляющей образования российских граждан в течение всей жизни. В связи с этим больше внимания должно уделяться проблемам развития ДПО. Актуально и целесообразно создание нового облика системы ДПО как системы, создающей условия, возможности и опции для личностного и профессионального развития при гарантии их качества. Личностно ориентированная модель ДПО, учитывающая внешние вызовы и тенденции, позволит существенно повысить конкурентоспособность личности и в конечном итоге экономики и государства. Инновация заключается в модернизации образовательных программ, технологий и содержания образовательного процесса ДПО через внедрение новых </w:t>
      </w: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lastRenderedPageBreak/>
        <w:t>вариативных образовательных программ и форм их реализации на основе индивидуализации образовательных траекторий с учетом личностных свойств, интересов и потребностей слушателей.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b/>
          <w:bCs/>
          <w:color w:val="3F413F"/>
          <w:sz w:val="23"/>
          <w:szCs w:val="23"/>
          <w:lang w:eastAsia="ru-RU"/>
        </w:rPr>
        <w:t>Срок реализации проекта:</w:t>
      </w: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 3 года.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b/>
          <w:bCs/>
          <w:color w:val="3F413F"/>
          <w:sz w:val="23"/>
          <w:szCs w:val="23"/>
          <w:lang w:eastAsia="ru-RU"/>
        </w:rPr>
        <w:t>Краткое описание ожидаемых продуктов проекта: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Внедрение персонифицированных моделей повышения квалификации специалистов в сфере закупок позволит создавать гибкие образовательные траектории, обеспечивая реакцию системы образования на динамично меняющиеся потребности личности.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b/>
          <w:bCs/>
          <w:color w:val="3F413F"/>
          <w:sz w:val="23"/>
          <w:szCs w:val="23"/>
          <w:lang w:eastAsia="ru-RU"/>
        </w:rPr>
        <w:t>Эффективность проекта, ожидаемые эффекты проекта: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повышение квалификации специалистов в сфере закупок.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b/>
          <w:bCs/>
          <w:color w:val="3F413F"/>
          <w:sz w:val="23"/>
          <w:szCs w:val="23"/>
          <w:lang w:eastAsia="ru-RU"/>
        </w:rPr>
        <w:t>Основные подходы к оценке эффективности проекта: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 xml:space="preserve">Количественный: рост </w:t>
      </w:r>
      <w:proofErr w:type="gramStart"/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числа слушателей курсов повышения квалификации специалистов</w:t>
      </w:r>
      <w:proofErr w:type="gramEnd"/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 xml:space="preserve"> в сфере закупок (объемные показатели).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Качественный: повышение качества обучения (отзывы слушателей, анкетирование, мониторинг).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b/>
          <w:bCs/>
          <w:color w:val="3F413F"/>
          <w:sz w:val="23"/>
          <w:szCs w:val="23"/>
          <w:lang w:eastAsia="ru-RU"/>
        </w:rPr>
        <w:t>Основные потребители</w:t>
      </w: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 (организации, группы граждан) результатов проекта: государственные служащие, работники государственных и муниципальных учреждений.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b/>
          <w:bCs/>
          <w:color w:val="3F413F"/>
          <w:sz w:val="23"/>
          <w:szCs w:val="23"/>
          <w:lang w:eastAsia="ru-RU"/>
        </w:rPr>
        <w:t>Организации - соисполнители проекта:</w:t>
      </w: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 контрактное агентство Архангельской области; функция – стратегическое руководство проектом.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b/>
          <w:bCs/>
          <w:color w:val="3F413F"/>
          <w:sz w:val="23"/>
          <w:szCs w:val="23"/>
          <w:lang w:eastAsia="ru-RU"/>
        </w:rPr>
        <w:t>Алгоритм реализации проекта: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u w:val="single"/>
          <w:lang w:eastAsia="ru-RU"/>
        </w:rPr>
        <w:t>Задача: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Разработка и апробация персонифицированных моделей повышения квалификации специалистов в сфере закупок.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u w:val="single"/>
          <w:lang w:eastAsia="ru-RU"/>
        </w:rPr>
        <w:t>Шаги: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Создание рабочей группы по реализации проекта.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Изучение и анализ зарубежного и отечественного опыта организации повышения квалификации специалистов в сфере закупок.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 xml:space="preserve">Анализ изучения потребности в </w:t>
      </w:r>
      <w:proofErr w:type="gramStart"/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обучении по</w:t>
      </w:r>
      <w:proofErr w:type="gramEnd"/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 xml:space="preserve"> персонифицированным моделям повышения квалификации специалистов в сфере закупок.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lastRenderedPageBreak/>
        <w:t>Предварительный анализ целевой аудитории проекта.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Заключение соглашений с государственными органами исполнительной власти и организациями Архангельской области о взаимодействии по участию в проекте.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Сбор и анализ информации об изменении законодательства в сфере закупок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Создание научно-методической базы проекта.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 xml:space="preserve">Разработка </w:t>
      </w:r>
      <w:proofErr w:type="gramStart"/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содержания образования персонифицированных моделей повышения квалификации специалистов</w:t>
      </w:r>
      <w:proofErr w:type="gramEnd"/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 xml:space="preserve"> в сфере закупок.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Формирование пилотных групп участников проекта.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Апробация персонифицированных моделей повышения квалификации специалистов в сфере закупок.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Корректировка программ и методов обучения.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Реализация персонифицированных моделей повышения квалификации специалистов в сфере закупок.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Издание методических рекомендаций, типовых инструкций, регламентов, положений, приказов.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Оценка результатов реализации проекта.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Оценка качества и востребованности образовательных услуг, общественная аккредитация программ.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Разработка пакета документов, регламентирующих обеспечение реализации проекта.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Публикации в региональных и центральных СМИ, информационн</w:t>
      </w:r>
      <w:proofErr w:type="gramStart"/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>о-</w:t>
      </w:r>
      <w:proofErr w:type="gramEnd"/>
      <w:r w:rsidRPr="002326F5">
        <w:rPr>
          <w:rFonts w:ascii="Arial" w:eastAsia="Times New Roman" w:hAnsi="Arial" w:cs="Arial"/>
          <w:i/>
          <w:iCs/>
          <w:color w:val="3F413F"/>
          <w:sz w:val="23"/>
          <w:szCs w:val="23"/>
          <w:lang w:eastAsia="ru-RU"/>
        </w:rPr>
        <w:t xml:space="preserve"> коммуникационной сети «Интернет».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b/>
          <w:bCs/>
          <w:color w:val="3F413F"/>
          <w:sz w:val="23"/>
          <w:szCs w:val="23"/>
          <w:lang w:eastAsia="ru-RU"/>
        </w:rPr>
        <w:t>Основные риски проекта и пути их минимизации: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Отсутствие спроса на персонифицированные модели ПК.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u w:val="single"/>
          <w:lang w:eastAsia="ru-RU"/>
        </w:rPr>
        <w:t>Пути минимизации рисков:</w:t>
      </w:r>
    </w:p>
    <w:p w:rsidR="002326F5" w:rsidRPr="002326F5" w:rsidRDefault="002326F5" w:rsidP="002326F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F413F"/>
          <w:sz w:val="23"/>
          <w:szCs w:val="23"/>
          <w:lang w:eastAsia="ru-RU"/>
        </w:rPr>
      </w:pPr>
      <w:r w:rsidRPr="002326F5">
        <w:rPr>
          <w:rFonts w:ascii="Arial" w:eastAsia="Times New Roman" w:hAnsi="Arial" w:cs="Arial"/>
          <w:color w:val="3F413F"/>
          <w:sz w:val="23"/>
          <w:szCs w:val="23"/>
          <w:lang w:eastAsia="ru-RU"/>
        </w:rPr>
        <w:t>Информирование потенциальных потребителей образовательной услуги письмами, через сайт, на методических мероприятиях, в СМИ и др.</w:t>
      </w:r>
    </w:p>
    <w:p w:rsidR="00567C1C" w:rsidRPr="002326F5" w:rsidRDefault="00567C1C" w:rsidP="002326F5">
      <w:bookmarkStart w:id="21" w:name="_GoBack"/>
      <w:bookmarkEnd w:id="21"/>
    </w:p>
    <w:sectPr w:rsidR="00567C1C" w:rsidRPr="002326F5" w:rsidSect="00CB35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6A"/>
    <w:rsid w:val="00080B64"/>
    <w:rsid w:val="001734F6"/>
    <w:rsid w:val="00185121"/>
    <w:rsid w:val="001E6DAD"/>
    <w:rsid w:val="002326F5"/>
    <w:rsid w:val="00403EEB"/>
    <w:rsid w:val="00464E73"/>
    <w:rsid w:val="00564A20"/>
    <w:rsid w:val="00567C1C"/>
    <w:rsid w:val="005A576D"/>
    <w:rsid w:val="00847AE6"/>
    <w:rsid w:val="009E43BF"/>
    <w:rsid w:val="00A933B5"/>
    <w:rsid w:val="00AB14F7"/>
    <w:rsid w:val="00AD296A"/>
    <w:rsid w:val="00CB357E"/>
    <w:rsid w:val="00D21CFF"/>
    <w:rsid w:val="00EA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D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47A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D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7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AE6"/>
    <w:rPr>
      <w:b/>
      <w:bCs/>
    </w:rPr>
  </w:style>
  <w:style w:type="character" w:styleId="a5">
    <w:name w:val="Emphasis"/>
    <w:basedOn w:val="a0"/>
    <w:uiPriority w:val="20"/>
    <w:qFormat/>
    <w:rsid w:val="00847AE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D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6D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E6D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d-postheadericon">
    <w:name w:val="dd-postheadericon"/>
    <w:basedOn w:val="a0"/>
    <w:rsid w:val="001E6DAD"/>
  </w:style>
  <w:style w:type="character" w:styleId="a8">
    <w:name w:val="Hyperlink"/>
    <w:basedOn w:val="a0"/>
    <w:uiPriority w:val="99"/>
    <w:semiHidden/>
    <w:unhideWhenUsed/>
    <w:rsid w:val="001E6D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D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47A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D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7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AE6"/>
    <w:rPr>
      <w:b/>
      <w:bCs/>
    </w:rPr>
  </w:style>
  <w:style w:type="character" w:styleId="a5">
    <w:name w:val="Emphasis"/>
    <w:basedOn w:val="a0"/>
    <w:uiPriority w:val="20"/>
    <w:qFormat/>
    <w:rsid w:val="00847AE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D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6D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E6D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d-postheadericon">
    <w:name w:val="dd-postheadericon"/>
    <w:basedOn w:val="a0"/>
    <w:rsid w:val="001E6DAD"/>
  </w:style>
  <w:style w:type="character" w:styleId="a8">
    <w:name w:val="Hyperlink"/>
    <w:basedOn w:val="a0"/>
    <w:uiPriority w:val="99"/>
    <w:semiHidden/>
    <w:unhideWhenUsed/>
    <w:rsid w:val="001E6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4B6B4"/>
            <w:right w:val="none" w:sz="0" w:space="0" w:color="auto"/>
          </w:divBdr>
        </w:div>
        <w:div w:id="20997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2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4B6B4"/>
            <w:right w:val="none" w:sz="0" w:space="0" w:color="auto"/>
          </w:divBdr>
        </w:div>
        <w:div w:id="1628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Foxstrot</dc:creator>
  <cp:lastModifiedBy>Foxstrot</cp:lastModifiedBy>
  <cp:revision>2</cp:revision>
  <dcterms:created xsi:type="dcterms:W3CDTF">2021-12-01T12:27:00Z</dcterms:created>
  <dcterms:modified xsi:type="dcterms:W3CDTF">2021-12-01T12:27:00Z</dcterms:modified>
</cp:coreProperties>
</file>